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833DE" w14:textId="77777777" w:rsidR="00A938EE" w:rsidRDefault="00A938EE">
      <w:pPr>
        <w:rPr>
          <w:sz w:val="22"/>
          <w:szCs w:val="22"/>
        </w:rPr>
      </w:pPr>
    </w:p>
    <w:p w14:paraId="16EAA3B1" w14:textId="77777777" w:rsidR="00A938EE" w:rsidRDefault="00405FF5">
      <w:pPr>
        <w:pStyle w:val="Heading1"/>
        <w:rPr>
          <w:b/>
        </w:rPr>
      </w:pPr>
      <w:r>
        <w:rPr>
          <w:b/>
        </w:rPr>
        <w:t>2.2 Student Placements</w:t>
      </w:r>
    </w:p>
    <w:p w14:paraId="42968130" w14:textId="77777777" w:rsidR="00A938EE" w:rsidRDefault="00A938EE">
      <w:pPr>
        <w:rPr>
          <w:b/>
          <w:sz w:val="24"/>
          <w:szCs w:val="24"/>
        </w:rPr>
      </w:pPr>
    </w:p>
    <w:p w14:paraId="22E6D7A5" w14:textId="77777777" w:rsidR="00A938EE" w:rsidRDefault="00405FF5">
      <w:pPr>
        <w:pStyle w:val="Heading2"/>
        <w:rPr>
          <w:b/>
        </w:rPr>
      </w:pPr>
      <w:r>
        <w:rPr>
          <w:b/>
        </w:rPr>
        <w:t>Policy Statement</w:t>
      </w:r>
    </w:p>
    <w:p w14:paraId="0CEB9A2E" w14:textId="77777777" w:rsidR="00A938EE" w:rsidRDefault="00405FF5">
      <w:pPr>
        <w:widowControl w:val="0"/>
        <w:pBdr>
          <w:top w:val="nil"/>
          <w:left w:val="nil"/>
          <w:bottom w:val="nil"/>
          <w:right w:val="nil"/>
          <w:between w:val="nil"/>
        </w:pBdr>
        <w:spacing w:after="0" w:line="374" w:lineRule="auto"/>
        <w:ind w:right="217"/>
        <w:jc w:val="left"/>
        <w:rPr>
          <w:color w:val="000000"/>
          <w:sz w:val="24"/>
          <w:szCs w:val="24"/>
        </w:rPr>
      </w:pPr>
      <w:r>
        <w:rPr>
          <w:color w:val="000000"/>
          <w:sz w:val="24"/>
          <w:szCs w:val="24"/>
        </w:rPr>
        <w:t xml:space="preserve">Our setting recognises that qualifications and training make an important contribution to the quality of the care and education provided by early years settings. As part of our commitment to quality, we offer placements to students undertaking early years </w:t>
      </w:r>
      <w:r>
        <w:rPr>
          <w:color w:val="000000"/>
          <w:sz w:val="24"/>
          <w:szCs w:val="24"/>
        </w:rPr>
        <w:t>qualifications and training. We also offer placements for school pupils on work experience.</w:t>
      </w:r>
    </w:p>
    <w:p w14:paraId="458683E5" w14:textId="77777777" w:rsidR="00A938EE" w:rsidRDefault="00A938EE">
      <w:pPr>
        <w:spacing w:before="3" w:line="180" w:lineRule="auto"/>
        <w:rPr>
          <w:sz w:val="24"/>
          <w:szCs w:val="24"/>
        </w:rPr>
      </w:pPr>
    </w:p>
    <w:p w14:paraId="547EAFF9" w14:textId="77777777" w:rsidR="00A938EE" w:rsidRDefault="00405FF5">
      <w:pPr>
        <w:widowControl w:val="0"/>
        <w:pBdr>
          <w:top w:val="nil"/>
          <w:left w:val="nil"/>
          <w:bottom w:val="nil"/>
          <w:right w:val="nil"/>
          <w:between w:val="nil"/>
        </w:pBdr>
        <w:tabs>
          <w:tab w:val="left" w:pos="475"/>
        </w:tabs>
        <w:spacing w:after="0" w:line="374" w:lineRule="auto"/>
        <w:ind w:right="141"/>
        <w:jc w:val="left"/>
        <w:rPr>
          <w:color w:val="000000"/>
          <w:sz w:val="24"/>
          <w:szCs w:val="24"/>
        </w:rPr>
      </w:pPr>
      <w:r>
        <w:rPr>
          <w:color w:val="000000"/>
          <w:sz w:val="24"/>
          <w:szCs w:val="24"/>
        </w:rPr>
        <w:t>We aim to provide students with experiences that contribute to the successful completion of their studies and that provide examples of quality practice in early ye</w:t>
      </w:r>
      <w:r>
        <w:rPr>
          <w:color w:val="000000"/>
          <w:sz w:val="24"/>
          <w:szCs w:val="24"/>
        </w:rPr>
        <w:t>ars care and education. We communicate a positive message to students about the value of qualifications and training.</w:t>
      </w:r>
    </w:p>
    <w:p w14:paraId="1B31BDC0" w14:textId="77777777" w:rsidR="00A938EE" w:rsidRDefault="00A938EE">
      <w:pPr>
        <w:spacing w:after="0"/>
        <w:rPr>
          <w:sz w:val="24"/>
          <w:szCs w:val="24"/>
        </w:rPr>
      </w:pPr>
    </w:p>
    <w:p w14:paraId="5E491D81" w14:textId="77777777" w:rsidR="00A938EE" w:rsidRDefault="00405FF5">
      <w:pPr>
        <w:pStyle w:val="Heading1"/>
        <w:rPr>
          <w:b/>
          <w:sz w:val="24"/>
          <w:szCs w:val="24"/>
        </w:rPr>
      </w:pPr>
      <w:r>
        <w:rPr>
          <w:b/>
          <w:sz w:val="24"/>
          <w:szCs w:val="24"/>
        </w:rPr>
        <w:t>Procedures</w:t>
      </w:r>
    </w:p>
    <w:p w14:paraId="35FDC4E4" w14:textId="77777777" w:rsidR="00A938EE" w:rsidRDefault="00405FF5">
      <w:pPr>
        <w:widowControl w:val="0"/>
        <w:numPr>
          <w:ilvl w:val="0"/>
          <w:numId w:val="1"/>
        </w:numPr>
        <w:pBdr>
          <w:top w:val="nil"/>
          <w:left w:val="nil"/>
          <w:bottom w:val="nil"/>
          <w:right w:val="nil"/>
          <w:between w:val="nil"/>
        </w:pBdr>
        <w:tabs>
          <w:tab w:val="left" w:pos="475"/>
        </w:tabs>
        <w:spacing w:after="0" w:line="374" w:lineRule="auto"/>
        <w:ind w:left="426" w:right="464" w:hanging="426"/>
        <w:jc w:val="left"/>
        <w:rPr>
          <w:sz w:val="24"/>
          <w:szCs w:val="24"/>
        </w:rPr>
      </w:pPr>
      <w:r>
        <w:rPr>
          <w:color w:val="000000"/>
          <w:sz w:val="24"/>
          <w:szCs w:val="24"/>
        </w:rPr>
        <w:t>We require students on qualification courses to meet the 'suitable people' requirements of Ofsted and have DBS checks carried out. This is in accordance with the Statutory framework for the early years foundation stage (2017), DfE.</w:t>
      </w:r>
    </w:p>
    <w:p w14:paraId="63772F4D" w14:textId="77777777" w:rsidR="00A938EE" w:rsidRDefault="00405FF5">
      <w:pPr>
        <w:widowControl w:val="0"/>
        <w:numPr>
          <w:ilvl w:val="0"/>
          <w:numId w:val="1"/>
        </w:numPr>
        <w:pBdr>
          <w:top w:val="nil"/>
          <w:left w:val="nil"/>
          <w:bottom w:val="nil"/>
          <w:right w:val="nil"/>
          <w:between w:val="nil"/>
        </w:pBdr>
        <w:tabs>
          <w:tab w:val="left" w:pos="475"/>
        </w:tabs>
        <w:spacing w:after="0" w:line="374" w:lineRule="auto"/>
        <w:ind w:left="426" w:right="464" w:hanging="426"/>
        <w:jc w:val="left"/>
        <w:rPr>
          <w:sz w:val="24"/>
          <w:szCs w:val="24"/>
        </w:rPr>
      </w:pPr>
      <w:r>
        <w:rPr>
          <w:color w:val="000000"/>
          <w:sz w:val="24"/>
          <w:szCs w:val="24"/>
        </w:rPr>
        <w:t xml:space="preserve">We require all students </w:t>
      </w:r>
      <w:r>
        <w:rPr>
          <w:color w:val="000000"/>
          <w:sz w:val="24"/>
          <w:szCs w:val="24"/>
        </w:rPr>
        <w:t>to disclose any conviction, cautions, court orders, reprimands and warnings that may affect their suitability to work with children (whether received before or during their placement).</w:t>
      </w:r>
    </w:p>
    <w:p w14:paraId="6E5E79F5" w14:textId="77777777" w:rsidR="00A938EE" w:rsidRDefault="00405FF5">
      <w:pPr>
        <w:widowControl w:val="0"/>
        <w:numPr>
          <w:ilvl w:val="0"/>
          <w:numId w:val="1"/>
        </w:numPr>
        <w:pBdr>
          <w:top w:val="nil"/>
          <w:left w:val="nil"/>
          <w:bottom w:val="nil"/>
          <w:right w:val="nil"/>
          <w:between w:val="nil"/>
        </w:pBdr>
        <w:tabs>
          <w:tab w:val="left" w:pos="475"/>
        </w:tabs>
        <w:spacing w:before="4" w:after="0" w:line="374" w:lineRule="auto"/>
        <w:ind w:left="426" w:right="755" w:hanging="426"/>
        <w:jc w:val="left"/>
        <w:rPr>
          <w:sz w:val="24"/>
          <w:szCs w:val="24"/>
        </w:rPr>
      </w:pPr>
      <w:r>
        <w:rPr>
          <w:color w:val="000000"/>
          <w:sz w:val="24"/>
          <w:szCs w:val="24"/>
        </w:rPr>
        <w:t>We require students in our setting to have a sufficient understanding a</w:t>
      </w:r>
      <w:r>
        <w:rPr>
          <w:color w:val="000000"/>
          <w:sz w:val="24"/>
          <w:szCs w:val="24"/>
        </w:rPr>
        <w:t xml:space="preserve">nd use of </w:t>
      </w:r>
      <w:r>
        <w:rPr>
          <w:color w:val="000000"/>
          <w:sz w:val="24"/>
          <w:szCs w:val="24"/>
        </w:rPr>
        <w:lastRenderedPageBreak/>
        <w:t>the English language to contribute to the well-being of children in our care.</w:t>
      </w:r>
    </w:p>
    <w:p w14:paraId="397995CE" w14:textId="77777777" w:rsidR="00A938EE" w:rsidRDefault="00405FF5">
      <w:pPr>
        <w:widowControl w:val="0"/>
        <w:numPr>
          <w:ilvl w:val="0"/>
          <w:numId w:val="1"/>
        </w:numPr>
        <w:pBdr>
          <w:top w:val="nil"/>
          <w:left w:val="nil"/>
          <w:bottom w:val="nil"/>
          <w:right w:val="nil"/>
          <w:between w:val="nil"/>
        </w:pBdr>
        <w:tabs>
          <w:tab w:val="left" w:pos="475"/>
        </w:tabs>
        <w:spacing w:before="4" w:after="0" w:line="374" w:lineRule="auto"/>
        <w:ind w:left="426" w:right="791" w:hanging="426"/>
        <w:jc w:val="left"/>
        <w:rPr>
          <w:sz w:val="24"/>
          <w:szCs w:val="24"/>
        </w:rPr>
      </w:pPr>
      <w:r>
        <w:rPr>
          <w:color w:val="000000"/>
          <w:sz w:val="24"/>
          <w:szCs w:val="24"/>
        </w:rPr>
        <w:t>We require schools, placing students aged 16 and over within the setting, to vouch for their student’s good character.</w:t>
      </w:r>
    </w:p>
    <w:p w14:paraId="0874C599" w14:textId="77777777" w:rsidR="00A938EE" w:rsidRDefault="00405FF5">
      <w:pPr>
        <w:widowControl w:val="0"/>
        <w:numPr>
          <w:ilvl w:val="0"/>
          <w:numId w:val="1"/>
        </w:numPr>
        <w:pBdr>
          <w:top w:val="nil"/>
          <w:left w:val="nil"/>
          <w:bottom w:val="nil"/>
          <w:right w:val="nil"/>
          <w:between w:val="nil"/>
        </w:pBdr>
        <w:tabs>
          <w:tab w:val="left" w:pos="475"/>
        </w:tabs>
        <w:spacing w:before="4" w:after="0" w:line="374" w:lineRule="auto"/>
        <w:ind w:left="426" w:right="154" w:hanging="426"/>
        <w:rPr>
          <w:sz w:val="24"/>
          <w:szCs w:val="24"/>
        </w:rPr>
      </w:pPr>
      <w:r>
        <w:rPr>
          <w:color w:val="000000"/>
          <w:sz w:val="24"/>
          <w:szCs w:val="24"/>
        </w:rPr>
        <w:t>A DBS-verified member of staff provides supervision to students aged 16 and over at all times and we do not allow them to have unsupervis</w:t>
      </w:r>
      <w:r>
        <w:rPr>
          <w:color w:val="000000"/>
          <w:sz w:val="24"/>
          <w:szCs w:val="24"/>
        </w:rPr>
        <w:t>ed access to children.</w:t>
      </w:r>
    </w:p>
    <w:p w14:paraId="02CD362F" w14:textId="77777777" w:rsidR="00A938EE" w:rsidRDefault="00405FF5">
      <w:pPr>
        <w:widowControl w:val="0"/>
        <w:numPr>
          <w:ilvl w:val="0"/>
          <w:numId w:val="1"/>
        </w:numPr>
        <w:pBdr>
          <w:top w:val="nil"/>
          <w:left w:val="nil"/>
          <w:bottom w:val="nil"/>
          <w:right w:val="nil"/>
          <w:between w:val="nil"/>
        </w:pBdr>
        <w:tabs>
          <w:tab w:val="left" w:pos="475"/>
        </w:tabs>
        <w:spacing w:before="4" w:after="0" w:line="374" w:lineRule="auto"/>
        <w:ind w:left="426" w:right="119" w:hanging="426"/>
        <w:jc w:val="left"/>
        <w:rPr>
          <w:sz w:val="24"/>
          <w:szCs w:val="24"/>
        </w:rPr>
      </w:pPr>
      <w:r>
        <w:rPr>
          <w:color w:val="000000"/>
          <w:sz w:val="24"/>
          <w:szCs w:val="24"/>
        </w:rPr>
        <w:t>Students placed in our setting on a short-term basis are not counted in our staffing ratios.</w:t>
      </w:r>
    </w:p>
    <w:p w14:paraId="15A45403" w14:textId="77777777" w:rsidR="00A938EE" w:rsidRDefault="00405FF5">
      <w:pPr>
        <w:widowControl w:val="0"/>
        <w:numPr>
          <w:ilvl w:val="0"/>
          <w:numId w:val="1"/>
        </w:numPr>
        <w:pBdr>
          <w:top w:val="nil"/>
          <w:left w:val="nil"/>
          <w:bottom w:val="nil"/>
          <w:right w:val="nil"/>
          <w:between w:val="nil"/>
        </w:pBdr>
        <w:tabs>
          <w:tab w:val="left" w:pos="475"/>
        </w:tabs>
        <w:spacing w:before="4" w:after="0" w:line="374" w:lineRule="auto"/>
        <w:ind w:left="426" w:right="169" w:hanging="426"/>
        <w:jc w:val="left"/>
        <w:rPr>
          <w:sz w:val="24"/>
          <w:szCs w:val="24"/>
        </w:rPr>
      </w:pPr>
      <w:r>
        <w:rPr>
          <w:color w:val="000000"/>
          <w:sz w:val="24"/>
          <w:szCs w:val="24"/>
        </w:rPr>
        <w:t>Trainee staff employed by the setting are only used as qualified members of staff once they have passed their Level 2 qualification.</w:t>
      </w:r>
    </w:p>
    <w:p w14:paraId="5C37ADA3" w14:textId="77777777" w:rsidR="00A938EE" w:rsidRDefault="00405FF5">
      <w:pPr>
        <w:widowControl w:val="0"/>
        <w:numPr>
          <w:ilvl w:val="0"/>
          <w:numId w:val="1"/>
        </w:numPr>
        <w:pBdr>
          <w:top w:val="nil"/>
          <w:left w:val="nil"/>
          <w:bottom w:val="nil"/>
          <w:right w:val="nil"/>
          <w:between w:val="nil"/>
        </w:pBdr>
        <w:tabs>
          <w:tab w:val="left" w:pos="475"/>
        </w:tabs>
        <w:spacing w:before="4" w:after="0" w:line="374" w:lineRule="auto"/>
        <w:ind w:left="426" w:right="169" w:hanging="426"/>
        <w:jc w:val="left"/>
        <w:rPr>
          <w:sz w:val="24"/>
          <w:szCs w:val="24"/>
        </w:rPr>
      </w:pPr>
      <w:r>
        <w:rPr>
          <w:color w:val="000000"/>
          <w:sz w:val="24"/>
          <w:szCs w:val="24"/>
        </w:rPr>
        <w:t>Our employers' liability insurance and public liability insurance covers both trainees and voluntary helpers.</w:t>
      </w:r>
    </w:p>
    <w:p w14:paraId="5F0D400C" w14:textId="77777777" w:rsidR="00A938EE" w:rsidRDefault="00405FF5">
      <w:pPr>
        <w:widowControl w:val="0"/>
        <w:numPr>
          <w:ilvl w:val="0"/>
          <w:numId w:val="1"/>
        </w:numPr>
        <w:pBdr>
          <w:top w:val="nil"/>
          <w:left w:val="nil"/>
          <w:bottom w:val="nil"/>
          <w:right w:val="nil"/>
          <w:between w:val="nil"/>
        </w:pBdr>
        <w:tabs>
          <w:tab w:val="left" w:pos="475"/>
        </w:tabs>
        <w:spacing w:before="4" w:after="0" w:line="374" w:lineRule="auto"/>
        <w:ind w:left="426" w:right="169" w:hanging="426"/>
        <w:jc w:val="left"/>
        <w:rPr>
          <w:sz w:val="24"/>
          <w:szCs w:val="24"/>
        </w:rPr>
      </w:pPr>
      <w:r>
        <w:rPr>
          <w:color w:val="000000"/>
          <w:sz w:val="24"/>
          <w:szCs w:val="24"/>
        </w:rPr>
        <w:t>We require st</w:t>
      </w:r>
      <w:r>
        <w:rPr>
          <w:color w:val="000000"/>
          <w:sz w:val="24"/>
          <w:szCs w:val="24"/>
        </w:rPr>
        <w:t xml:space="preserve">udents to keep to our </w:t>
      </w:r>
      <w:r>
        <w:rPr>
          <w:color w:val="000000"/>
          <w:sz w:val="24"/>
          <w:szCs w:val="24"/>
        </w:rPr>
        <w:t>‘</w:t>
      </w:r>
      <w:r>
        <w:rPr>
          <w:color w:val="000000"/>
          <w:sz w:val="24"/>
          <w:szCs w:val="24"/>
        </w:rPr>
        <w:t xml:space="preserve">Confidentiality and Client Access to Records </w:t>
      </w:r>
      <w:r>
        <w:rPr>
          <w:color w:val="000000"/>
          <w:sz w:val="24"/>
          <w:szCs w:val="24"/>
        </w:rPr>
        <w:t xml:space="preserve">(GDPR)’ </w:t>
      </w:r>
      <w:r>
        <w:rPr>
          <w:color w:val="000000"/>
          <w:sz w:val="24"/>
          <w:szCs w:val="24"/>
        </w:rPr>
        <w:t>Policy</w:t>
      </w:r>
      <w:r>
        <w:rPr>
          <w:sz w:val="24"/>
          <w:szCs w:val="24"/>
        </w:rPr>
        <w:t>.</w:t>
      </w:r>
    </w:p>
    <w:p w14:paraId="1A5EF38A" w14:textId="77777777" w:rsidR="00A938EE" w:rsidRDefault="00405FF5">
      <w:pPr>
        <w:widowControl w:val="0"/>
        <w:numPr>
          <w:ilvl w:val="0"/>
          <w:numId w:val="1"/>
        </w:numPr>
        <w:pBdr>
          <w:top w:val="nil"/>
          <w:left w:val="nil"/>
          <w:bottom w:val="nil"/>
          <w:right w:val="nil"/>
          <w:between w:val="nil"/>
        </w:pBdr>
        <w:tabs>
          <w:tab w:val="left" w:pos="475"/>
        </w:tabs>
        <w:spacing w:before="4" w:after="0" w:line="374" w:lineRule="auto"/>
        <w:ind w:left="426" w:right="169" w:hanging="426"/>
        <w:jc w:val="left"/>
        <w:rPr>
          <w:sz w:val="24"/>
          <w:szCs w:val="24"/>
        </w:rPr>
      </w:pPr>
      <w:r>
        <w:rPr>
          <w:color w:val="000000"/>
          <w:sz w:val="24"/>
          <w:szCs w:val="24"/>
        </w:rPr>
        <w:t>We co-operate with students' tutors in order to help students to fulfil the requirements of their course of study.</w:t>
      </w:r>
    </w:p>
    <w:p w14:paraId="47B1AD2E" w14:textId="77777777" w:rsidR="00A938EE" w:rsidRDefault="00405FF5">
      <w:pPr>
        <w:widowControl w:val="0"/>
        <w:numPr>
          <w:ilvl w:val="0"/>
          <w:numId w:val="1"/>
        </w:numPr>
        <w:pBdr>
          <w:top w:val="nil"/>
          <w:left w:val="nil"/>
          <w:bottom w:val="nil"/>
          <w:right w:val="nil"/>
          <w:between w:val="nil"/>
        </w:pBdr>
        <w:tabs>
          <w:tab w:val="left" w:pos="475"/>
        </w:tabs>
        <w:spacing w:before="4" w:after="0" w:line="374" w:lineRule="auto"/>
        <w:ind w:left="426" w:right="169" w:hanging="426"/>
        <w:jc w:val="left"/>
        <w:rPr>
          <w:sz w:val="24"/>
          <w:szCs w:val="24"/>
        </w:rPr>
      </w:pPr>
      <w:r>
        <w:rPr>
          <w:color w:val="000000"/>
          <w:sz w:val="24"/>
          <w:szCs w:val="24"/>
        </w:rPr>
        <w:t>We provide students, at the first session of their placem</w:t>
      </w:r>
      <w:r>
        <w:rPr>
          <w:color w:val="000000"/>
          <w:sz w:val="24"/>
          <w:szCs w:val="24"/>
        </w:rPr>
        <w:t>ent, with a short induction on how our setting is managed, how our sessions are organised and our policies and procedures.  All students are managed and mentored by the Nursery Manager.</w:t>
      </w:r>
    </w:p>
    <w:p w14:paraId="064D9275" w14:textId="77777777" w:rsidR="00A938EE" w:rsidRDefault="00405FF5">
      <w:pPr>
        <w:widowControl w:val="0"/>
        <w:numPr>
          <w:ilvl w:val="0"/>
          <w:numId w:val="1"/>
        </w:numPr>
        <w:pBdr>
          <w:top w:val="nil"/>
          <w:left w:val="nil"/>
          <w:bottom w:val="nil"/>
          <w:right w:val="nil"/>
          <w:between w:val="nil"/>
        </w:pBdr>
        <w:tabs>
          <w:tab w:val="left" w:pos="575"/>
        </w:tabs>
        <w:spacing w:before="4" w:after="0" w:line="374" w:lineRule="auto"/>
        <w:ind w:left="426" w:right="114" w:hanging="426"/>
        <w:jc w:val="left"/>
        <w:rPr>
          <w:sz w:val="24"/>
          <w:szCs w:val="24"/>
        </w:rPr>
      </w:pPr>
      <w:r>
        <w:rPr>
          <w:color w:val="000000"/>
          <w:sz w:val="24"/>
          <w:szCs w:val="24"/>
        </w:rPr>
        <w:t xml:space="preserve">We make the needs of the children paramount by not admitting students </w:t>
      </w:r>
      <w:r>
        <w:rPr>
          <w:color w:val="000000"/>
          <w:sz w:val="24"/>
          <w:szCs w:val="24"/>
        </w:rPr>
        <w:t>in numbers that hinder the essential work of the setting.</w:t>
      </w:r>
    </w:p>
    <w:p w14:paraId="68F856B0" w14:textId="77777777" w:rsidR="00A938EE" w:rsidRDefault="00405FF5">
      <w:pPr>
        <w:widowControl w:val="0"/>
        <w:numPr>
          <w:ilvl w:val="0"/>
          <w:numId w:val="1"/>
        </w:numPr>
        <w:pBdr>
          <w:top w:val="nil"/>
          <w:left w:val="nil"/>
          <w:bottom w:val="nil"/>
          <w:right w:val="nil"/>
          <w:between w:val="nil"/>
        </w:pBdr>
        <w:tabs>
          <w:tab w:val="left" w:pos="575"/>
        </w:tabs>
        <w:spacing w:before="8" w:after="0" w:line="374" w:lineRule="auto"/>
        <w:ind w:left="426" w:right="474" w:hanging="426"/>
        <w:jc w:val="left"/>
        <w:rPr>
          <w:sz w:val="24"/>
          <w:szCs w:val="24"/>
        </w:rPr>
      </w:pPr>
      <w:r>
        <w:rPr>
          <w:color w:val="000000"/>
          <w:sz w:val="24"/>
          <w:szCs w:val="24"/>
        </w:rPr>
        <w:t>We ensure that trainees and students placed with us are engaged in bona fide early years training, which provides the necessary background understanding of children's development and activities.</w:t>
      </w:r>
    </w:p>
    <w:p w14:paraId="1A228305" w14:textId="77777777" w:rsidR="00A938EE" w:rsidRDefault="00405FF5">
      <w:pPr>
        <w:widowControl w:val="0"/>
        <w:numPr>
          <w:ilvl w:val="0"/>
          <w:numId w:val="1"/>
        </w:numPr>
        <w:pBdr>
          <w:top w:val="nil"/>
          <w:left w:val="nil"/>
          <w:bottom w:val="nil"/>
          <w:right w:val="nil"/>
          <w:between w:val="nil"/>
        </w:pBdr>
        <w:tabs>
          <w:tab w:val="left" w:pos="575"/>
        </w:tabs>
        <w:spacing w:before="4" w:after="0" w:line="240" w:lineRule="auto"/>
        <w:ind w:left="426" w:hanging="426"/>
        <w:jc w:val="left"/>
        <w:rPr>
          <w:sz w:val="24"/>
          <w:szCs w:val="24"/>
        </w:rPr>
      </w:pPr>
      <w:r>
        <w:rPr>
          <w:color w:val="000000"/>
          <w:sz w:val="24"/>
          <w:szCs w:val="24"/>
        </w:rPr>
        <w:t>Placements with Meadow Nursery are unpaid.</w:t>
      </w:r>
    </w:p>
    <w:p w14:paraId="39090B91" w14:textId="77777777" w:rsidR="00A938EE" w:rsidRDefault="00405FF5">
      <w:pPr>
        <w:spacing w:after="0"/>
        <w:rPr>
          <w:sz w:val="24"/>
          <w:szCs w:val="24"/>
        </w:rPr>
      </w:pPr>
      <w:r>
        <w:br w:type="page"/>
      </w:r>
    </w:p>
    <w:tbl>
      <w:tblPr>
        <w:tblStyle w:val="a"/>
        <w:tblW w:w="8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6"/>
        <w:gridCol w:w="5669"/>
      </w:tblGrid>
      <w:tr w:rsidR="00A938EE" w14:paraId="3B475A83" w14:textId="77777777">
        <w:tc>
          <w:tcPr>
            <w:tcW w:w="8955" w:type="dxa"/>
            <w:gridSpan w:val="2"/>
            <w:tcBorders>
              <w:right w:val="single" w:sz="4" w:space="0" w:color="000000"/>
            </w:tcBorders>
            <w:vAlign w:val="bottom"/>
          </w:tcPr>
          <w:p w14:paraId="2B0D8EB9" w14:textId="77777777" w:rsidR="00A938EE" w:rsidRDefault="00405FF5">
            <w:pPr>
              <w:spacing w:after="0" w:line="360" w:lineRule="auto"/>
              <w:jc w:val="left"/>
              <w:rPr>
                <w:b/>
                <w:sz w:val="24"/>
                <w:szCs w:val="24"/>
              </w:rPr>
            </w:pPr>
            <w:r>
              <w:rPr>
                <w:b/>
                <w:sz w:val="24"/>
                <w:szCs w:val="24"/>
              </w:rPr>
              <w:lastRenderedPageBreak/>
              <w:t>This policy was adopted at a meeting of the</w:t>
            </w:r>
          </w:p>
          <w:p w14:paraId="422908E7" w14:textId="77777777" w:rsidR="00A938EE" w:rsidRDefault="00405FF5">
            <w:pPr>
              <w:spacing w:after="0" w:line="360" w:lineRule="auto"/>
              <w:jc w:val="left"/>
              <w:rPr>
                <w:sz w:val="24"/>
                <w:szCs w:val="24"/>
              </w:rPr>
            </w:pPr>
            <w:r>
              <w:rPr>
                <w:b/>
                <w:sz w:val="24"/>
                <w:szCs w:val="24"/>
              </w:rPr>
              <w:t xml:space="preserve">Meadow Nursery School Parents’ Association Committee </w:t>
            </w:r>
          </w:p>
        </w:tc>
      </w:tr>
      <w:tr w:rsidR="00A938EE" w14:paraId="5F69BC32" w14:textId="77777777">
        <w:tc>
          <w:tcPr>
            <w:tcW w:w="3286" w:type="dxa"/>
            <w:vAlign w:val="bottom"/>
          </w:tcPr>
          <w:p w14:paraId="3B683034" w14:textId="77777777" w:rsidR="00A938EE" w:rsidRDefault="00405FF5">
            <w:pPr>
              <w:spacing w:after="0" w:line="360" w:lineRule="auto"/>
              <w:jc w:val="left"/>
              <w:rPr>
                <w:b/>
                <w:sz w:val="24"/>
                <w:szCs w:val="24"/>
              </w:rPr>
            </w:pPr>
            <w:r>
              <w:rPr>
                <w:b/>
                <w:sz w:val="22"/>
                <w:szCs w:val="22"/>
              </w:rPr>
              <w:t>Held on</w:t>
            </w:r>
          </w:p>
        </w:tc>
        <w:tc>
          <w:tcPr>
            <w:tcW w:w="5669" w:type="dxa"/>
            <w:tcBorders>
              <w:right w:val="single" w:sz="4" w:space="0" w:color="000000"/>
            </w:tcBorders>
            <w:vAlign w:val="bottom"/>
          </w:tcPr>
          <w:p w14:paraId="270E01D9" w14:textId="77777777" w:rsidR="00A938EE" w:rsidRDefault="00405FF5">
            <w:pPr>
              <w:spacing w:after="0" w:line="360" w:lineRule="auto"/>
              <w:jc w:val="left"/>
              <w:rPr>
                <w:sz w:val="24"/>
                <w:szCs w:val="24"/>
              </w:rPr>
            </w:pPr>
            <w:r>
              <w:rPr>
                <w:sz w:val="24"/>
                <w:szCs w:val="24"/>
              </w:rPr>
              <w:t>31</w:t>
            </w:r>
            <w:r>
              <w:rPr>
                <w:sz w:val="24"/>
                <w:szCs w:val="24"/>
                <w:vertAlign w:val="superscript"/>
              </w:rPr>
              <w:t>st</w:t>
            </w:r>
            <w:r>
              <w:rPr>
                <w:sz w:val="24"/>
                <w:szCs w:val="24"/>
              </w:rPr>
              <w:t xml:space="preserve"> March 2014</w:t>
            </w:r>
          </w:p>
        </w:tc>
      </w:tr>
      <w:tr w:rsidR="00A938EE" w14:paraId="23B67762" w14:textId="77777777">
        <w:tc>
          <w:tcPr>
            <w:tcW w:w="3286" w:type="dxa"/>
            <w:vAlign w:val="bottom"/>
          </w:tcPr>
          <w:p w14:paraId="7665A63F" w14:textId="77777777" w:rsidR="00A938EE" w:rsidRDefault="00405FF5">
            <w:pPr>
              <w:spacing w:after="0" w:line="360" w:lineRule="auto"/>
              <w:jc w:val="left"/>
              <w:rPr>
                <w:b/>
                <w:sz w:val="22"/>
                <w:szCs w:val="22"/>
              </w:rPr>
            </w:pPr>
            <w:r>
              <w:rPr>
                <w:b/>
                <w:sz w:val="22"/>
                <w:szCs w:val="22"/>
              </w:rPr>
              <w:t>Policy reviewed</w:t>
            </w:r>
          </w:p>
        </w:tc>
        <w:tc>
          <w:tcPr>
            <w:tcW w:w="5669" w:type="dxa"/>
            <w:tcBorders>
              <w:right w:val="single" w:sz="4" w:space="0" w:color="000000"/>
            </w:tcBorders>
            <w:vAlign w:val="bottom"/>
          </w:tcPr>
          <w:p w14:paraId="34A7C828" w14:textId="3B5B1DF9" w:rsidR="00A938EE" w:rsidRDefault="00405FF5">
            <w:pPr>
              <w:spacing w:after="0" w:line="360" w:lineRule="auto"/>
              <w:jc w:val="left"/>
              <w:rPr>
                <w:sz w:val="24"/>
                <w:szCs w:val="24"/>
              </w:rPr>
            </w:pPr>
            <w:r>
              <w:rPr>
                <w:sz w:val="24"/>
                <w:szCs w:val="24"/>
              </w:rPr>
              <w:t>March 2021</w:t>
            </w:r>
          </w:p>
        </w:tc>
      </w:tr>
      <w:tr w:rsidR="00A938EE" w14:paraId="538F5D1F" w14:textId="77777777">
        <w:tc>
          <w:tcPr>
            <w:tcW w:w="3286" w:type="dxa"/>
            <w:vAlign w:val="bottom"/>
          </w:tcPr>
          <w:p w14:paraId="2A0E9DB4" w14:textId="77777777" w:rsidR="00A938EE" w:rsidRDefault="00405FF5">
            <w:pPr>
              <w:spacing w:after="0" w:line="360" w:lineRule="auto"/>
              <w:jc w:val="left"/>
              <w:rPr>
                <w:b/>
                <w:sz w:val="24"/>
                <w:szCs w:val="24"/>
              </w:rPr>
            </w:pPr>
            <w:r>
              <w:rPr>
                <w:b/>
                <w:sz w:val="22"/>
                <w:szCs w:val="22"/>
              </w:rPr>
              <w:t>Date to be reviewed</w:t>
            </w:r>
          </w:p>
        </w:tc>
        <w:tc>
          <w:tcPr>
            <w:tcW w:w="5669" w:type="dxa"/>
            <w:tcBorders>
              <w:right w:val="single" w:sz="4" w:space="0" w:color="000000"/>
            </w:tcBorders>
            <w:vAlign w:val="bottom"/>
          </w:tcPr>
          <w:p w14:paraId="0DC4D796" w14:textId="6DE55A48" w:rsidR="00A938EE" w:rsidRDefault="00405FF5">
            <w:pPr>
              <w:spacing w:after="0" w:line="360" w:lineRule="auto"/>
              <w:jc w:val="left"/>
              <w:rPr>
                <w:sz w:val="24"/>
                <w:szCs w:val="24"/>
              </w:rPr>
            </w:pPr>
            <w:r>
              <w:rPr>
                <w:sz w:val="24"/>
                <w:szCs w:val="24"/>
              </w:rPr>
              <w:t>March 2022</w:t>
            </w:r>
          </w:p>
        </w:tc>
      </w:tr>
      <w:tr w:rsidR="00A938EE" w14:paraId="2493AEFD" w14:textId="77777777">
        <w:tc>
          <w:tcPr>
            <w:tcW w:w="3286" w:type="dxa"/>
            <w:vAlign w:val="bottom"/>
          </w:tcPr>
          <w:p w14:paraId="3DF460FA" w14:textId="77777777" w:rsidR="00A938EE" w:rsidRDefault="00405FF5">
            <w:pPr>
              <w:spacing w:before="120" w:after="120" w:line="360" w:lineRule="auto"/>
              <w:jc w:val="left"/>
              <w:rPr>
                <w:b/>
                <w:sz w:val="24"/>
                <w:szCs w:val="24"/>
              </w:rPr>
            </w:pPr>
            <w:r>
              <w:rPr>
                <w:b/>
                <w:sz w:val="22"/>
                <w:szCs w:val="22"/>
              </w:rPr>
              <w:t>Signed by Chair</w:t>
            </w:r>
          </w:p>
        </w:tc>
        <w:tc>
          <w:tcPr>
            <w:tcW w:w="5669" w:type="dxa"/>
          </w:tcPr>
          <w:p w14:paraId="6339342E" w14:textId="77777777" w:rsidR="00A938EE" w:rsidRDefault="00A938EE">
            <w:pPr>
              <w:spacing w:before="120" w:after="120" w:line="360" w:lineRule="auto"/>
              <w:jc w:val="left"/>
              <w:rPr>
                <w:sz w:val="24"/>
                <w:szCs w:val="24"/>
              </w:rPr>
            </w:pPr>
          </w:p>
        </w:tc>
      </w:tr>
      <w:tr w:rsidR="00A938EE" w14:paraId="1DC09204" w14:textId="77777777">
        <w:tc>
          <w:tcPr>
            <w:tcW w:w="3286" w:type="dxa"/>
            <w:vAlign w:val="bottom"/>
          </w:tcPr>
          <w:p w14:paraId="50ACF76D" w14:textId="77777777" w:rsidR="00A938EE" w:rsidRDefault="00405FF5">
            <w:pPr>
              <w:spacing w:before="120" w:after="120" w:line="360" w:lineRule="auto"/>
              <w:jc w:val="left"/>
              <w:rPr>
                <w:b/>
                <w:sz w:val="24"/>
                <w:szCs w:val="24"/>
              </w:rPr>
            </w:pPr>
            <w:r>
              <w:rPr>
                <w:b/>
                <w:sz w:val="22"/>
                <w:szCs w:val="22"/>
              </w:rPr>
              <w:t>Name</w:t>
            </w:r>
          </w:p>
        </w:tc>
        <w:tc>
          <w:tcPr>
            <w:tcW w:w="5669" w:type="dxa"/>
          </w:tcPr>
          <w:p w14:paraId="169CF06F" w14:textId="77777777" w:rsidR="00A938EE" w:rsidRDefault="00405FF5">
            <w:pPr>
              <w:spacing w:before="120" w:after="120" w:line="360" w:lineRule="auto"/>
              <w:jc w:val="left"/>
              <w:rPr>
                <w:sz w:val="24"/>
                <w:szCs w:val="24"/>
              </w:rPr>
            </w:pPr>
            <w:r>
              <w:rPr>
                <w:sz w:val="24"/>
                <w:szCs w:val="24"/>
              </w:rPr>
              <w:t>Jo Hargreaves</w:t>
            </w:r>
          </w:p>
        </w:tc>
      </w:tr>
      <w:tr w:rsidR="00A938EE" w14:paraId="510611A7" w14:textId="77777777">
        <w:tc>
          <w:tcPr>
            <w:tcW w:w="3286" w:type="dxa"/>
            <w:vAlign w:val="bottom"/>
          </w:tcPr>
          <w:p w14:paraId="7FAE6610" w14:textId="77777777" w:rsidR="00A938EE" w:rsidRDefault="00405FF5">
            <w:pPr>
              <w:spacing w:before="120" w:after="120" w:line="360" w:lineRule="auto"/>
              <w:jc w:val="left"/>
              <w:rPr>
                <w:b/>
                <w:sz w:val="22"/>
                <w:szCs w:val="22"/>
              </w:rPr>
            </w:pPr>
            <w:r>
              <w:rPr>
                <w:b/>
                <w:sz w:val="22"/>
                <w:szCs w:val="22"/>
              </w:rPr>
              <w:t>Signed by Nursery Manager</w:t>
            </w:r>
          </w:p>
        </w:tc>
        <w:tc>
          <w:tcPr>
            <w:tcW w:w="5669" w:type="dxa"/>
          </w:tcPr>
          <w:p w14:paraId="608E6002" w14:textId="77777777" w:rsidR="00A938EE" w:rsidRDefault="00A938EE">
            <w:pPr>
              <w:spacing w:before="120" w:after="120" w:line="360" w:lineRule="auto"/>
              <w:jc w:val="left"/>
              <w:rPr>
                <w:sz w:val="24"/>
                <w:szCs w:val="24"/>
              </w:rPr>
            </w:pPr>
          </w:p>
        </w:tc>
      </w:tr>
      <w:tr w:rsidR="00A938EE" w14:paraId="3E0E0284" w14:textId="77777777">
        <w:tc>
          <w:tcPr>
            <w:tcW w:w="3286" w:type="dxa"/>
            <w:vAlign w:val="bottom"/>
          </w:tcPr>
          <w:p w14:paraId="70E02734" w14:textId="77777777" w:rsidR="00A938EE" w:rsidRDefault="00405FF5">
            <w:pPr>
              <w:spacing w:before="120" w:after="120" w:line="360" w:lineRule="auto"/>
              <w:jc w:val="left"/>
              <w:rPr>
                <w:b/>
                <w:sz w:val="22"/>
                <w:szCs w:val="22"/>
              </w:rPr>
            </w:pPr>
            <w:r>
              <w:rPr>
                <w:b/>
                <w:sz w:val="22"/>
                <w:szCs w:val="22"/>
              </w:rPr>
              <w:t xml:space="preserve">Name </w:t>
            </w:r>
          </w:p>
        </w:tc>
        <w:tc>
          <w:tcPr>
            <w:tcW w:w="5669" w:type="dxa"/>
          </w:tcPr>
          <w:p w14:paraId="624CF98A" w14:textId="77777777" w:rsidR="00A938EE" w:rsidRDefault="00405FF5">
            <w:pPr>
              <w:spacing w:before="120" w:after="120" w:line="360" w:lineRule="auto"/>
              <w:jc w:val="left"/>
              <w:rPr>
                <w:sz w:val="24"/>
                <w:szCs w:val="24"/>
              </w:rPr>
            </w:pPr>
            <w:r>
              <w:rPr>
                <w:sz w:val="24"/>
                <w:szCs w:val="24"/>
              </w:rPr>
              <w:t>Debbie Hill</w:t>
            </w:r>
          </w:p>
        </w:tc>
      </w:tr>
    </w:tbl>
    <w:p w14:paraId="3A83648F" w14:textId="77777777" w:rsidR="00A938EE" w:rsidRDefault="00A938EE">
      <w:pPr>
        <w:spacing w:after="0"/>
        <w:rPr>
          <w:sz w:val="22"/>
          <w:szCs w:val="22"/>
        </w:rPr>
      </w:pPr>
    </w:p>
    <w:sectPr w:rsidR="00A938EE">
      <w:footerReference w:type="default" r:id="rId7"/>
      <w:headerReference w:type="first" r:id="rId8"/>
      <w:footerReference w:type="first" r:id="rId9"/>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797FF" w14:textId="77777777" w:rsidR="00000000" w:rsidRDefault="00405FF5">
      <w:pPr>
        <w:spacing w:after="0" w:line="240" w:lineRule="auto"/>
      </w:pPr>
      <w:r>
        <w:separator/>
      </w:r>
    </w:p>
  </w:endnote>
  <w:endnote w:type="continuationSeparator" w:id="0">
    <w:p w14:paraId="66B4620F" w14:textId="77777777" w:rsidR="00000000" w:rsidRDefault="0040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226C" w14:textId="77777777" w:rsidR="00A938EE" w:rsidRDefault="00405FF5">
    <w:pPr>
      <w:pBdr>
        <w:top w:val="nil"/>
        <w:left w:val="nil"/>
        <w:bottom w:val="nil"/>
        <w:right w:val="nil"/>
        <w:between w:val="nil"/>
      </w:pBdr>
      <w:tabs>
        <w:tab w:val="center" w:pos="4513"/>
        <w:tab w:val="right" w:pos="9026"/>
      </w:tabs>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642D13">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642D13">
      <w:rPr>
        <w:b/>
        <w:noProof/>
        <w:color w:val="000000"/>
        <w:sz w:val="24"/>
        <w:szCs w:val="24"/>
      </w:rPr>
      <w:t>3</w:t>
    </w:r>
    <w:r>
      <w:rPr>
        <w:b/>
        <w:color w:val="000000"/>
        <w:sz w:val="24"/>
        <w:szCs w:val="24"/>
      </w:rPr>
      <w:fldChar w:fldCharType="end"/>
    </w:r>
  </w:p>
  <w:p w14:paraId="14A54FD2" w14:textId="77777777" w:rsidR="00A938EE" w:rsidRDefault="00A938EE">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1190" w14:textId="77777777" w:rsidR="00A938EE" w:rsidRDefault="00405FF5">
    <w:pPr>
      <w:pBdr>
        <w:top w:val="nil"/>
        <w:left w:val="nil"/>
        <w:bottom w:val="nil"/>
        <w:right w:val="nil"/>
        <w:between w:val="nil"/>
      </w:pBdr>
      <w:tabs>
        <w:tab w:val="center" w:pos="4513"/>
        <w:tab w:val="right" w:pos="9026"/>
      </w:tabs>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642D13">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642D13">
      <w:rPr>
        <w:b/>
        <w:noProof/>
        <w:color w:val="000000"/>
        <w:sz w:val="24"/>
        <w:szCs w:val="24"/>
      </w:rPr>
      <w:t>2</w:t>
    </w:r>
    <w:r>
      <w:rPr>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59D49" w14:textId="77777777" w:rsidR="00000000" w:rsidRDefault="00405FF5">
      <w:pPr>
        <w:spacing w:after="0" w:line="240" w:lineRule="auto"/>
      </w:pPr>
      <w:r>
        <w:separator/>
      </w:r>
    </w:p>
  </w:footnote>
  <w:footnote w:type="continuationSeparator" w:id="0">
    <w:p w14:paraId="48A6464A" w14:textId="77777777" w:rsidR="00000000" w:rsidRDefault="00405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0FE4" w14:textId="7D72DCD6" w:rsidR="00A938EE" w:rsidRDefault="00736BBF">
    <w:pPr>
      <w:pBdr>
        <w:top w:val="single" w:sz="4" w:space="0" w:color="7030A0"/>
        <w:left w:val="single" w:sz="4" w:space="0" w:color="7030A0"/>
        <w:bottom w:val="single" w:sz="4" w:space="1" w:color="7030A0"/>
        <w:right w:val="single" w:sz="4" w:space="4" w:color="7030A0"/>
      </w:pBdr>
      <w:spacing w:before="120" w:after="120" w:line="240" w:lineRule="auto"/>
      <w:rPr>
        <w:rFonts w:ascii="Arial" w:eastAsia="Arial" w:hAnsi="Arial" w:cs="Arial"/>
        <w:b/>
      </w:rPr>
    </w:pPr>
    <w:r>
      <w:rPr>
        <w:rFonts w:ascii="Arial" w:eastAsia="Arial" w:hAnsi="Arial" w:cs="Arial"/>
        <w:b/>
        <w:noProof/>
      </w:rPr>
      <w:drawing>
        <wp:anchor distT="0" distB="0" distL="114300" distR="114300" simplePos="0" relativeHeight="251662336" behindDoc="1" locked="0" layoutInCell="1" allowOverlap="1" wp14:anchorId="180A5EB3" wp14:editId="0A387007">
          <wp:simplePos x="0" y="0"/>
          <wp:positionH relativeFrom="column">
            <wp:posOffset>875665</wp:posOffset>
          </wp:positionH>
          <wp:positionV relativeFrom="paragraph">
            <wp:posOffset>141605</wp:posOffset>
          </wp:positionV>
          <wp:extent cx="3963035" cy="6337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3035" cy="633730"/>
                  </a:xfrm>
                  <a:prstGeom prst="rect">
                    <a:avLst/>
                  </a:prstGeom>
                  <a:noFill/>
                </pic:spPr>
              </pic:pic>
            </a:graphicData>
          </a:graphic>
        </wp:anchor>
      </w:drawing>
    </w:r>
    <w:r>
      <w:rPr>
        <w:noProof/>
      </w:rPr>
      <mc:AlternateContent>
        <mc:Choice Requires="wps">
          <w:drawing>
            <wp:anchor distT="0" distB="0" distL="114300" distR="114300" simplePos="0" relativeHeight="251660288" behindDoc="0" locked="0" layoutInCell="1" hidden="0" allowOverlap="1" wp14:anchorId="27194669" wp14:editId="561F9E7B">
              <wp:simplePos x="0" y="0"/>
              <wp:positionH relativeFrom="column">
                <wp:posOffset>1543050</wp:posOffset>
              </wp:positionH>
              <wp:positionV relativeFrom="paragraph">
                <wp:posOffset>258445</wp:posOffset>
              </wp:positionV>
              <wp:extent cx="3295650" cy="167005"/>
              <wp:effectExtent l="0" t="0" r="0" b="0"/>
              <wp:wrapNone/>
              <wp:docPr id="1" name=""/>
              <wp:cNvGraphicFramePr/>
              <a:graphic xmlns:a="http://schemas.openxmlformats.org/drawingml/2006/main">
                <a:graphicData uri="http://schemas.microsoft.com/office/word/2010/wordprocessingShape">
                  <wps:wsp>
                    <wps:cNvSpPr/>
                    <wps:spPr>
                      <a:xfrm>
                        <a:off x="0" y="0"/>
                        <a:ext cx="3295650" cy="167005"/>
                      </a:xfrm>
                      <a:prstGeom prst="rect">
                        <a:avLst/>
                      </a:prstGeom>
                    </wps:spPr>
                    <wps:txbx>
                      <w:txbxContent>
                        <w:p w14:paraId="1FFCF1F5" w14:textId="77777777" w:rsidR="00A938EE" w:rsidRDefault="00405FF5">
                          <w:pPr>
                            <w:spacing w:after="0" w:line="240" w:lineRule="auto"/>
                            <w:jc w:val="center"/>
                            <w:textDirection w:val="btLr"/>
                          </w:pPr>
                          <w:r>
                            <w:rPr>
                              <w:rFonts w:ascii="Arial Black" w:eastAsia="Arial Black" w:hAnsi="Arial Black" w:cs="Arial Black"/>
                              <w:color w:val="000000"/>
                              <w:sz w:val="144"/>
                            </w:rPr>
                            <w:t>Education, Encouragement, Enjoyment</w:t>
                          </w:r>
                        </w:p>
                      </w:txbxContent>
                    </wps:txbx>
                    <wps:bodyPr spcFirstLastPara="1" wrap="square" lIns="91425" tIns="91425" rIns="91425" bIns="91425" anchor="ctr" anchorCtr="0">
                      <a:noAutofit/>
                    </wps:bodyPr>
                  </wps:wsp>
                </a:graphicData>
              </a:graphic>
            </wp:anchor>
          </w:drawing>
        </mc:Choice>
        <mc:Fallback>
          <w:pict>
            <v:rect w14:anchorId="27194669" id="_x0000_s1026" style="position:absolute;left:0;text-align:left;margin-left:121.5pt;margin-top:20.35pt;width:259.5pt;height:1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" filled="f" stroked="f">
              <v:textbox inset="2.53958mm,2.53958mm,2.53958mm,2.53958mm">
                <w:txbxContent>
                  <w:p w14:paraId="1FFCF1F5" w14:textId="77777777" w:rsidR="00A938EE" w:rsidRDefault="00405FF5">
                    <w:pPr>
                      <w:spacing w:after="0" w:line="240" w:lineRule="auto"/>
                      <w:jc w:val="center"/>
                      <w:textDirection w:val="btLr"/>
                    </w:pPr>
                    <w:r>
                      <w:rPr>
                        <w:rFonts w:ascii="Arial Black" w:eastAsia="Arial Black" w:hAnsi="Arial Black" w:cs="Arial Black"/>
                        <w:color w:val="000000"/>
                        <w:sz w:val="144"/>
                      </w:rPr>
                      <w:t>Education, Encouragement, Enjoyment</w:t>
                    </w:r>
                  </w:p>
                </w:txbxContent>
              </v:textbox>
            </v:rect>
          </w:pict>
        </mc:Fallback>
      </mc:AlternateContent>
    </w:r>
  </w:p>
  <w:p w14:paraId="2FDB7EDD" w14:textId="2F37743C" w:rsidR="00A938EE" w:rsidRDefault="00405FF5">
    <w:pPr>
      <w:pBdr>
        <w:top w:val="single" w:sz="4" w:space="0" w:color="7030A0"/>
        <w:left w:val="single" w:sz="4" w:space="0" w:color="7030A0"/>
        <w:bottom w:val="single" w:sz="4" w:space="1" w:color="7030A0"/>
        <w:right w:val="single" w:sz="4" w:space="4" w:color="7030A0"/>
      </w:pBdr>
      <w:spacing w:before="120" w:after="120" w:line="240" w:lineRule="auto"/>
      <w:rPr>
        <w:rFonts w:ascii="Arial" w:eastAsia="Arial" w:hAnsi="Arial" w:cs="Arial"/>
        <w:b/>
      </w:rPr>
    </w:pPr>
    <w:r>
      <w:rPr>
        <w:noProof/>
      </w:rPr>
      <w:drawing>
        <wp:anchor distT="0" distB="0" distL="114300" distR="114300" simplePos="0" relativeHeight="251658240" behindDoc="1" locked="0" layoutInCell="1" hidden="0" allowOverlap="1" wp14:anchorId="3A19C693" wp14:editId="56C3ECDC">
          <wp:simplePos x="0" y="0"/>
          <wp:positionH relativeFrom="column">
            <wp:posOffset>4692650</wp:posOffset>
          </wp:positionH>
          <wp:positionV relativeFrom="paragraph">
            <wp:posOffset>210185</wp:posOffset>
          </wp:positionV>
          <wp:extent cx="1000125" cy="822960"/>
          <wp:effectExtent l="0" t="0" r="9525"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00125" cy="822960"/>
                  </a:xfrm>
                  <a:prstGeom prst="rect">
                    <a:avLst/>
                  </a:prstGeom>
                  <a:ln/>
                </pic:spPr>
              </pic:pic>
            </a:graphicData>
          </a:graphic>
        </wp:anchor>
      </w:drawing>
    </w:r>
    <w:r>
      <w:rPr>
        <w:noProof/>
      </w:rPr>
      <w:drawing>
        <wp:anchor distT="0" distB="0" distL="114300" distR="114300" simplePos="0" relativeHeight="251659264" behindDoc="1" locked="0" layoutInCell="1" hidden="0" allowOverlap="1" wp14:anchorId="046145E3" wp14:editId="52B131DB">
          <wp:simplePos x="0" y="0"/>
          <wp:positionH relativeFrom="column">
            <wp:posOffset>190500</wp:posOffset>
          </wp:positionH>
          <wp:positionV relativeFrom="paragraph">
            <wp:posOffset>114935</wp:posOffset>
          </wp:positionV>
          <wp:extent cx="1000125" cy="822960"/>
          <wp:effectExtent l="0" t="0" r="9525"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00125" cy="822960"/>
                  </a:xfrm>
                  <a:prstGeom prst="rect">
                    <a:avLst/>
                  </a:prstGeom>
                  <a:ln/>
                </pic:spPr>
              </pic:pic>
            </a:graphicData>
          </a:graphic>
        </wp:anchor>
      </w:drawing>
    </w:r>
  </w:p>
  <w:p w14:paraId="129EA061" w14:textId="77777777" w:rsidR="00A938EE" w:rsidRDefault="00405FF5">
    <w:pPr>
      <w:pBdr>
        <w:top w:val="single" w:sz="4" w:space="0" w:color="7030A0"/>
        <w:left w:val="single" w:sz="4" w:space="0" w:color="7030A0"/>
        <w:bottom w:val="single" w:sz="4" w:space="1" w:color="7030A0"/>
        <w:right w:val="single" w:sz="4" w:space="4" w:color="7030A0"/>
      </w:pBdr>
      <w:spacing w:before="120" w:after="120" w:line="240" w:lineRule="auto"/>
      <w:rPr>
        <w:rFonts w:ascii="Arial" w:eastAsia="Arial" w:hAnsi="Arial" w:cs="Arial"/>
        <w:b/>
      </w:rPr>
    </w:pPr>
    <w:r>
      <w:rPr>
        <w:noProof/>
      </w:rPr>
      <mc:AlternateContent>
        <mc:Choice Requires="wpg">
          <w:drawing>
            <wp:anchor distT="0" distB="0" distL="114300" distR="114300" simplePos="0" relativeHeight="251661312" behindDoc="0" locked="0" layoutInCell="1" hidden="0" allowOverlap="1" wp14:anchorId="485B2AAB" wp14:editId="6C80B06B">
              <wp:simplePos x="0" y="0"/>
              <wp:positionH relativeFrom="column">
                <wp:posOffset>1473200</wp:posOffset>
              </wp:positionH>
              <wp:positionV relativeFrom="paragraph">
                <wp:posOffset>228600</wp:posOffset>
              </wp:positionV>
              <wp:extent cx="3027045" cy="788035"/>
              <wp:effectExtent l="0" t="0" r="0" b="0"/>
              <wp:wrapNone/>
              <wp:docPr id="2" name=""/>
              <wp:cNvGraphicFramePr/>
              <a:graphic xmlns:a="http://schemas.openxmlformats.org/drawingml/2006/main">
                <a:graphicData uri="http://schemas.microsoft.com/office/word/2010/wordprocessingShape">
                  <wps:wsp>
                    <wps:cNvSpPr/>
                    <wps:spPr>
                      <a:xfrm>
                        <a:off x="3837240" y="3390745"/>
                        <a:ext cx="3017520" cy="778510"/>
                      </a:xfrm>
                      <a:prstGeom prst="rect">
                        <a:avLst/>
                      </a:prstGeom>
                      <a:solidFill>
                        <a:srgbClr val="FFFFFF"/>
                      </a:solidFill>
                      <a:ln>
                        <a:noFill/>
                      </a:ln>
                    </wps:spPr>
                    <wps:txbx>
                      <w:txbxContent>
                        <w:p w14:paraId="7F62D82D" w14:textId="77777777" w:rsidR="00A938EE" w:rsidRDefault="00405FF5">
                          <w:pPr>
                            <w:spacing w:after="0" w:line="275" w:lineRule="auto"/>
                            <w:jc w:val="center"/>
                            <w:textDirection w:val="btLr"/>
                          </w:pPr>
                          <w:r>
                            <w:rPr>
                              <w:rFonts w:ascii="Arial" w:eastAsia="Arial" w:hAnsi="Arial" w:cs="Arial"/>
                              <w:b/>
                              <w:smallCaps/>
                              <w:color w:val="000000"/>
                              <w:sz w:val="32"/>
                            </w:rPr>
                            <w:t>Meadow Nursery School</w:t>
                          </w:r>
                        </w:p>
                        <w:p w14:paraId="0E0C2DB6" w14:textId="77777777" w:rsidR="00A938EE" w:rsidRDefault="00405FF5">
                          <w:pPr>
                            <w:spacing w:after="0" w:line="275" w:lineRule="auto"/>
                            <w:ind w:firstLine="720"/>
                            <w:jc w:val="left"/>
                            <w:textDirection w:val="btLr"/>
                          </w:pPr>
                          <w:r>
                            <w:rPr>
                              <w:rFonts w:ascii="Arial" w:eastAsia="Arial" w:hAnsi="Arial" w:cs="Arial"/>
                              <w:b/>
                              <w:smallCaps/>
                              <w:color w:val="000000"/>
                              <w:sz w:val="28"/>
                            </w:rPr>
                            <w:t>Policies and Procedures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1473200</wp:posOffset>
              </wp:positionH>
              <wp:positionV relativeFrom="paragraph">
                <wp:posOffset>228600</wp:posOffset>
              </wp:positionV>
              <wp:extent cx="3027045" cy="788035"/>
              <wp:effectExtent b="0" l="0" r="0" t="0"/>
              <wp:wrapNone/>
              <wp:docPr id="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3027045" cy="788035"/>
                      </a:xfrm>
                      <a:prstGeom prst="rect"/>
                      <a:ln/>
                    </pic:spPr>
                  </pic:pic>
                </a:graphicData>
              </a:graphic>
            </wp:anchor>
          </w:drawing>
        </mc:Fallback>
      </mc:AlternateContent>
    </w:r>
  </w:p>
  <w:p w14:paraId="6A7B76A3" w14:textId="77777777" w:rsidR="00A938EE" w:rsidRDefault="00A938EE">
    <w:pPr>
      <w:pBdr>
        <w:top w:val="single" w:sz="4" w:space="0" w:color="7030A0"/>
        <w:left w:val="single" w:sz="4" w:space="0" w:color="7030A0"/>
        <w:bottom w:val="single" w:sz="4" w:space="1" w:color="7030A0"/>
        <w:right w:val="single" w:sz="4" w:space="4" w:color="7030A0"/>
      </w:pBdr>
      <w:spacing w:before="120" w:after="120" w:line="240" w:lineRule="auto"/>
      <w:rPr>
        <w:rFonts w:ascii="Arial" w:eastAsia="Arial" w:hAnsi="Arial" w:cs="Arial"/>
        <w:b/>
      </w:rPr>
    </w:pPr>
  </w:p>
  <w:p w14:paraId="1D833D68" w14:textId="77777777" w:rsidR="00A938EE" w:rsidRDefault="00A938EE">
    <w:pPr>
      <w:pBdr>
        <w:top w:val="single" w:sz="4" w:space="0" w:color="7030A0"/>
        <w:left w:val="single" w:sz="4" w:space="0" w:color="7030A0"/>
        <w:bottom w:val="single" w:sz="4" w:space="1" w:color="7030A0"/>
        <w:right w:val="single" w:sz="4" w:space="4" w:color="7030A0"/>
      </w:pBdr>
      <w:spacing w:before="120" w:after="120" w:line="240" w:lineRule="auto"/>
      <w:rPr>
        <w:rFonts w:ascii="Arial" w:eastAsia="Arial" w:hAnsi="Arial" w:cs="Arial"/>
        <w:b/>
      </w:rPr>
    </w:pPr>
  </w:p>
  <w:p w14:paraId="4ED791BA" w14:textId="77777777" w:rsidR="00A938EE" w:rsidRDefault="00A938EE">
    <w:pPr>
      <w:pBdr>
        <w:top w:val="single" w:sz="4" w:space="0" w:color="7030A0"/>
        <w:left w:val="single" w:sz="4" w:space="0" w:color="7030A0"/>
        <w:bottom w:val="single" w:sz="4" w:space="1" w:color="7030A0"/>
        <w:right w:val="single" w:sz="4" w:space="4" w:color="7030A0"/>
      </w:pBdr>
      <w:spacing w:before="120" w:after="120" w:line="240" w:lineRule="auto"/>
      <w:rPr>
        <w:rFonts w:ascii="Arial" w:eastAsia="Arial" w:hAnsi="Arial" w:cs="Arial"/>
        <w:b/>
      </w:rPr>
    </w:pPr>
  </w:p>
  <w:p w14:paraId="3EFE6955" w14:textId="77777777" w:rsidR="00A938EE" w:rsidRDefault="00A938EE">
    <w:pPr>
      <w:pBdr>
        <w:top w:val="single" w:sz="4" w:space="0" w:color="7030A0"/>
        <w:left w:val="single" w:sz="4" w:space="0" w:color="7030A0"/>
        <w:bottom w:val="single" w:sz="4" w:space="1" w:color="7030A0"/>
        <w:right w:val="single" w:sz="4" w:space="4" w:color="7030A0"/>
      </w:pBdr>
      <w:spacing w:before="120" w:after="120" w:line="240" w:lineRule="auto"/>
      <w:rPr>
        <w:rFonts w:ascii="Arial" w:eastAsia="Arial" w:hAnsi="Arial" w:cs="Arial"/>
        <w:b/>
      </w:rPr>
    </w:pPr>
  </w:p>
  <w:p w14:paraId="411BB6C6" w14:textId="77777777" w:rsidR="00A938EE" w:rsidRDefault="00405FF5">
    <w:pPr>
      <w:pBdr>
        <w:top w:val="single" w:sz="4" w:space="0" w:color="7030A0"/>
        <w:left w:val="single" w:sz="4" w:space="0" w:color="7030A0"/>
        <w:bottom w:val="single" w:sz="4" w:space="1" w:color="7030A0"/>
        <w:right w:val="single" w:sz="4" w:space="4" w:color="7030A0"/>
      </w:pBdr>
      <w:spacing w:before="120" w:after="120" w:line="240" w:lineRule="auto"/>
      <w:rPr>
        <w:rFonts w:ascii="Arial" w:eastAsia="Arial" w:hAnsi="Arial" w:cs="Arial"/>
        <w:b/>
        <w:sz w:val="22"/>
        <w:szCs w:val="22"/>
      </w:rPr>
    </w:pPr>
    <w:r>
      <w:rPr>
        <w:rFonts w:ascii="Arial" w:eastAsia="Arial" w:hAnsi="Arial" w:cs="Arial"/>
        <w:b/>
        <w:sz w:val="22"/>
        <w:szCs w:val="22"/>
      </w:rPr>
      <w:t>Safeguarding &amp; Welfare Requirement: Suitable People</w:t>
    </w:r>
  </w:p>
  <w:p w14:paraId="5F3F9C0D" w14:textId="77777777" w:rsidR="00A938EE" w:rsidRDefault="00405FF5">
    <w:pPr>
      <w:pBdr>
        <w:top w:val="single" w:sz="4" w:space="0" w:color="7030A0"/>
        <w:left w:val="single" w:sz="4" w:space="0" w:color="7030A0"/>
        <w:bottom w:val="single" w:sz="4" w:space="1" w:color="7030A0"/>
        <w:right w:val="single" w:sz="4" w:space="4" w:color="7030A0"/>
      </w:pBdr>
      <w:spacing w:before="120" w:after="120" w:line="240" w:lineRule="auto"/>
      <w:rPr>
        <w:rFonts w:ascii="Arial" w:eastAsia="Arial" w:hAnsi="Arial" w:cs="Arial"/>
        <w:b/>
      </w:rPr>
    </w:pPr>
    <w:r>
      <w:rPr>
        <w:rFonts w:ascii="Arial" w:eastAsia="Arial" w:hAnsi="Arial" w:cs="Arial"/>
        <w:b/>
      </w:rPr>
      <w:t>2.2 Student Placements</w:t>
    </w:r>
  </w:p>
  <w:p w14:paraId="26527B90" w14:textId="6E475F2E" w:rsidR="00A938EE" w:rsidRDefault="00405FF5">
    <w:pPr>
      <w:pBdr>
        <w:top w:val="single" w:sz="4" w:space="0" w:color="7030A0"/>
        <w:left w:val="single" w:sz="4" w:space="0" w:color="7030A0"/>
        <w:bottom w:val="single" w:sz="4" w:space="1" w:color="7030A0"/>
        <w:right w:val="single" w:sz="4" w:space="4" w:color="7030A0"/>
      </w:pBdr>
      <w:spacing w:before="120" w:after="120" w:line="240" w:lineRule="auto"/>
    </w:pPr>
    <w:r>
      <w:rPr>
        <w:rFonts w:ascii="Arial" w:eastAsia="Arial" w:hAnsi="Arial" w:cs="Arial"/>
        <w:b/>
      </w:rPr>
      <w:t>Date: 02/202</w:t>
    </w:r>
    <w:r w:rsidR="00736BBF">
      <w:rPr>
        <w:rFonts w:ascii="Arial" w:eastAsia="Arial" w:hAnsi="Arial" w:cs="Arial"/>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811AF"/>
    <w:multiLevelType w:val="multilevel"/>
    <w:tmpl w:val="1856E1A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8EE"/>
    <w:rsid w:val="002709BE"/>
    <w:rsid w:val="00405FF5"/>
    <w:rsid w:val="00441E6C"/>
    <w:rsid w:val="00642D13"/>
    <w:rsid w:val="00736BBF"/>
    <w:rsid w:val="00A93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889D79"/>
  <w15:docId w15:val="{10E09FA9-10C2-47DF-8433-81BE8C8B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300" w:after="40"/>
      <w:jc w:val="left"/>
      <w:outlineLvl w:val="0"/>
    </w:pPr>
    <w:rPr>
      <w:smallCaps/>
      <w:sz w:val="32"/>
      <w:szCs w:val="32"/>
    </w:rPr>
  </w:style>
  <w:style w:type="paragraph" w:styleId="Heading2">
    <w:name w:val="heading 2"/>
    <w:basedOn w:val="Normal"/>
    <w:next w:val="Normal"/>
    <w:uiPriority w:val="9"/>
    <w:unhideWhenUsed/>
    <w:qFormat/>
    <w:pPr>
      <w:spacing w:after="0"/>
      <w:jc w:val="left"/>
      <w:outlineLvl w:val="1"/>
    </w:pPr>
    <w:rPr>
      <w:smallCaps/>
      <w:sz w:val="28"/>
      <w:szCs w:val="28"/>
    </w:rPr>
  </w:style>
  <w:style w:type="paragraph" w:styleId="Heading3">
    <w:name w:val="heading 3"/>
    <w:basedOn w:val="Normal"/>
    <w:next w:val="Normal"/>
    <w:uiPriority w:val="9"/>
    <w:semiHidden/>
    <w:unhideWhenUsed/>
    <w:qFormat/>
    <w:pPr>
      <w:spacing w:after="0"/>
      <w:jc w:val="left"/>
      <w:outlineLvl w:val="2"/>
    </w:pPr>
    <w:rPr>
      <w:smallCaps/>
      <w:sz w:val="24"/>
      <w:szCs w:val="24"/>
    </w:rPr>
  </w:style>
  <w:style w:type="paragraph" w:styleId="Heading4">
    <w:name w:val="heading 4"/>
    <w:basedOn w:val="Normal"/>
    <w:next w:val="Normal"/>
    <w:uiPriority w:val="9"/>
    <w:semiHidden/>
    <w:unhideWhenUsed/>
    <w:qFormat/>
    <w:pPr>
      <w:spacing w:after="0"/>
      <w:jc w:val="left"/>
      <w:outlineLvl w:val="3"/>
    </w:pPr>
    <w:rPr>
      <w:i/>
      <w:smallCaps/>
      <w:sz w:val="22"/>
      <w:szCs w:val="22"/>
    </w:rPr>
  </w:style>
  <w:style w:type="paragraph" w:styleId="Heading5">
    <w:name w:val="heading 5"/>
    <w:basedOn w:val="Normal"/>
    <w:next w:val="Normal"/>
    <w:uiPriority w:val="9"/>
    <w:semiHidden/>
    <w:unhideWhenUsed/>
    <w:qFormat/>
    <w:pPr>
      <w:spacing w:after="0"/>
      <w:jc w:val="left"/>
      <w:outlineLvl w:val="4"/>
    </w:pPr>
    <w:rPr>
      <w:smallCaps/>
      <w:color w:val="538135"/>
      <w:sz w:val="22"/>
      <w:szCs w:val="22"/>
    </w:rPr>
  </w:style>
  <w:style w:type="paragraph" w:styleId="Heading6">
    <w:name w:val="heading 6"/>
    <w:basedOn w:val="Normal"/>
    <w:next w:val="Normal"/>
    <w:uiPriority w:val="9"/>
    <w:semiHidden/>
    <w:unhideWhenUsed/>
    <w:qFormat/>
    <w:pPr>
      <w:spacing w:after="0"/>
      <w:jc w:val="left"/>
      <w:outlineLvl w:val="5"/>
    </w:pPr>
    <w:rPr>
      <w:smallCaps/>
      <w:color w:val="70AD4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 w:color="70AD47"/>
      </w:pBdr>
      <w:spacing w:after="120" w:line="240" w:lineRule="auto"/>
      <w:jc w:val="right"/>
    </w:pPr>
    <w:rPr>
      <w:smallCaps/>
      <w:color w:val="262626"/>
      <w:sz w:val="52"/>
      <w:szCs w:val="52"/>
    </w:rPr>
  </w:style>
  <w:style w:type="paragraph" w:styleId="Subtitle">
    <w:name w:val="Subtitle"/>
    <w:basedOn w:val="Normal"/>
    <w:next w:val="Normal"/>
    <w:uiPriority w:val="11"/>
    <w:qFormat/>
    <w:pPr>
      <w:spacing w:after="720" w:line="240" w:lineRule="auto"/>
      <w:jc w:val="right"/>
    </w:p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41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E6C"/>
  </w:style>
  <w:style w:type="paragraph" w:styleId="Footer">
    <w:name w:val="footer"/>
    <w:basedOn w:val="Normal"/>
    <w:link w:val="FooterChar"/>
    <w:uiPriority w:val="99"/>
    <w:unhideWhenUsed/>
    <w:rsid w:val="00441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Hargreaves</dc:creator>
  <cp:lastModifiedBy>Jo Hargreaves</cp:lastModifiedBy>
  <cp:revision>6</cp:revision>
  <dcterms:created xsi:type="dcterms:W3CDTF">2021-05-08T15:28:00Z</dcterms:created>
  <dcterms:modified xsi:type="dcterms:W3CDTF">2021-05-08T15:30:00Z</dcterms:modified>
</cp:coreProperties>
</file>